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41" w:rsidRDefault="00CF3141" w:rsidP="00CF3141">
      <w:pPr>
        <w:spacing w:line="220" w:lineRule="atLeast"/>
        <w:jc w:val="center"/>
        <w:rPr>
          <w:rFonts w:asciiTheme="majorEastAsia" w:eastAsiaTheme="majorEastAsia" w:hAnsiTheme="majorEastAsia" w:hint="eastAsia"/>
          <w:sz w:val="44"/>
          <w:szCs w:val="44"/>
        </w:rPr>
      </w:pPr>
    </w:p>
    <w:p w:rsidR="004358AB" w:rsidRDefault="00CF3141" w:rsidP="00CF3141">
      <w:pPr>
        <w:spacing w:line="220" w:lineRule="atLeast"/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吉林松原石油化学工业循环经济园区管理委员会</w:t>
      </w:r>
      <w:r w:rsidRPr="00CF3141">
        <w:rPr>
          <w:rFonts w:asciiTheme="majorEastAsia" w:eastAsiaTheme="majorEastAsia" w:hAnsiTheme="majorEastAsia" w:hint="eastAsia"/>
          <w:sz w:val="44"/>
          <w:szCs w:val="44"/>
        </w:rPr>
        <w:t>2020—2022年市县预决算公开</w:t>
      </w:r>
      <w:r>
        <w:rPr>
          <w:rFonts w:asciiTheme="majorEastAsia" w:eastAsiaTheme="majorEastAsia" w:hAnsiTheme="majorEastAsia" w:hint="eastAsia"/>
          <w:sz w:val="44"/>
          <w:szCs w:val="44"/>
        </w:rPr>
        <w:t xml:space="preserve">   </w:t>
      </w:r>
      <w:r w:rsidRPr="00CF3141">
        <w:rPr>
          <w:rFonts w:asciiTheme="majorEastAsia" w:eastAsiaTheme="majorEastAsia" w:hAnsiTheme="majorEastAsia" w:hint="eastAsia"/>
          <w:sz w:val="44"/>
          <w:szCs w:val="44"/>
        </w:rPr>
        <w:t>自查情况报告</w:t>
      </w:r>
    </w:p>
    <w:p w:rsidR="00CF3141" w:rsidRDefault="00CF3141" w:rsidP="00CF3141">
      <w:pPr>
        <w:spacing w:line="220" w:lineRule="atLeast"/>
        <w:rPr>
          <w:rFonts w:asciiTheme="majorEastAsia" w:eastAsiaTheme="majorEastAsia" w:hAnsiTheme="majorEastAsia" w:hint="eastAsia"/>
          <w:sz w:val="44"/>
          <w:szCs w:val="44"/>
        </w:rPr>
      </w:pPr>
    </w:p>
    <w:p w:rsidR="00CF3141" w:rsidRDefault="00CF3141" w:rsidP="00CF3141">
      <w:pPr>
        <w:spacing w:line="220" w:lineRule="atLeas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根据《关于开展预决算公开自查整改工作的通知》（吉财预[2022]721号）文件内容：我省全面深入推进预决算公开工作以来，业务水平大幅提升。但仍存在部分地区公</w:t>
      </w:r>
      <w:r w:rsidR="002E2413">
        <w:rPr>
          <w:rFonts w:ascii="仿宋" w:eastAsia="仿宋" w:hAnsi="仿宋" w:hint="eastAsia"/>
          <w:sz w:val="32"/>
          <w:szCs w:val="32"/>
        </w:rPr>
        <w:t>开不及时、内容不完整、渠道不规范等问题，还有很大提升空间，现</w:t>
      </w:r>
      <w:r>
        <w:rPr>
          <w:rFonts w:ascii="仿宋" w:eastAsia="仿宋" w:hAnsi="仿宋" w:hint="eastAsia"/>
          <w:sz w:val="32"/>
          <w:szCs w:val="32"/>
        </w:rPr>
        <w:t>专门开展本次预决算公开全面自查工作。</w:t>
      </w:r>
    </w:p>
    <w:p w:rsidR="002E2413" w:rsidRDefault="002E2413" w:rsidP="00CF3141">
      <w:pPr>
        <w:spacing w:line="220" w:lineRule="atLeas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吉林松原石油化学工业循环经济园区管理委员会严格按照</w:t>
      </w:r>
      <w:r w:rsidRPr="002E2413">
        <w:rPr>
          <w:rFonts w:ascii="仿宋" w:eastAsia="仿宋" w:hAnsi="仿宋" w:hint="eastAsia"/>
          <w:sz w:val="32"/>
          <w:szCs w:val="32"/>
        </w:rPr>
        <w:t>《关于进一步推进预算公开工作实施意见》（吉厅字[2016]20号）、《吉林省预决算公开操作规程》（吉财预[2016]976号）</w:t>
      </w:r>
      <w:r>
        <w:rPr>
          <w:rFonts w:ascii="仿宋" w:eastAsia="仿宋" w:hAnsi="仿宋" w:hint="eastAsia"/>
          <w:sz w:val="32"/>
          <w:szCs w:val="32"/>
        </w:rPr>
        <w:t>、《关于印发财政预决算领域基层政务公开实施方案的通知》（吉财办[2020]269号）等相关法律和制度规定，开展落实预决算公开工作，在实际工作过程中严格</w:t>
      </w:r>
      <w:r w:rsidR="00C965C7">
        <w:rPr>
          <w:rFonts w:ascii="仿宋" w:eastAsia="仿宋" w:hAnsi="仿宋" w:hint="eastAsia"/>
          <w:sz w:val="32"/>
          <w:szCs w:val="32"/>
        </w:rPr>
        <w:t>遵守各项要求，积极开展相关工作内容。按照本次下发的自查表统计填报后，无需要整改事项。</w:t>
      </w:r>
    </w:p>
    <w:p w:rsidR="00C965C7" w:rsidRDefault="00C965C7" w:rsidP="00CF3141">
      <w:pPr>
        <w:spacing w:line="220" w:lineRule="atLeas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C965C7" w:rsidRDefault="00C965C7" w:rsidP="00CF3141">
      <w:pPr>
        <w:spacing w:line="220" w:lineRule="atLeas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C965C7" w:rsidRDefault="00C965C7" w:rsidP="00C965C7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吉林松原石油化学工业循环经济园区管理委员会财政局</w:t>
      </w:r>
    </w:p>
    <w:p w:rsidR="00C965C7" w:rsidRPr="00CF3141" w:rsidRDefault="00C965C7" w:rsidP="00C965C7">
      <w:pPr>
        <w:spacing w:line="220" w:lineRule="atLeas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2022年8月15日</w:t>
      </w:r>
    </w:p>
    <w:sectPr w:rsidR="00C965C7" w:rsidRPr="00CF314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E2413"/>
    <w:rsid w:val="00323B43"/>
    <w:rsid w:val="003D37D8"/>
    <w:rsid w:val="00426133"/>
    <w:rsid w:val="004358AB"/>
    <w:rsid w:val="008B7726"/>
    <w:rsid w:val="00A14287"/>
    <w:rsid w:val="00C965C7"/>
    <w:rsid w:val="00CF314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2022-08-17T02:51:00Z</dcterms:modified>
</cp:coreProperties>
</file>